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1B5F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85D4D" w:rsidRDefault="00F85D4D" w:rsidP="006C47BA">
      <w:pPr>
        <w:tabs>
          <w:tab w:val="left" w:pos="10196"/>
        </w:tabs>
        <w:spacing w:before="90"/>
        <w:ind w:left="200" w:right="581"/>
        <w:jc w:val="both"/>
        <w:rPr>
          <w:sz w:val="24"/>
        </w:rPr>
      </w:pPr>
      <w:r>
        <w:rPr>
          <w:b/>
          <w:sz w:val="24"/>
        </w:rPr>
        <w:t xml:space="preserve">Прошу провести экспертизу и выдать экспертное заключение </w:t>
      </w:r>
      <w:r w:rsidR="006C47BA" w:rsidRPr="006C47BA">
        <w:rPr>
          <w:b/>
          <w:sz w:val="24"/>
        </w:rPr>
        <w:t xml:space="preserve">о соответствии санитарным правилам зданий, строений, сооружений, помещений, оборудования и иного имущества, используемого для осуществления </w:t>
      </w:r>
      <w:r w:rsidR="00FF4167">
        <w:rPr>
          <w:b/>
          <w:sz w:val="24"/>
        </w:rPr>
        <w:t>фармацевтической</w:t>
      </w:r>
      <w:r w:rsidR="006C47BA" w:rsidRPr="006C47BA">
        <w:rPr>
          <w:b/>
          <w:sz w:val="24"/>
        </w:rPr>
        <w:t xml:space="preserve"> деятельности по адресу</w:t>
      </w:r>
      <w:r>
        <w:rPr>
          <w:b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D4D" w:rsidRDefault="00F85D4D" w:rsidP="00F85D4D">
      <w:pPr>
        <w:pStyle w:val="a3"/>
        <w:spacing w:before="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F85D4D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 xml:space="preserve">(адрес осуществления </w:t>
      </w:r>
      <w:r w:rsidR="006C47BA">
        <w:rPr>
          <w:i/>
          <w:sz w:val="18"/>
        </w:rPr>
        <w:t>медицинской деятельности, наименование медицинского объекта</w:t>
      </w:r>
      <w:r w:rsidRPr="00F85D4D">
        <w:rPr>
          <w:i/>
          <w:sz w:val="18"/>
        </w:rPr>
        <w:t>)</w:t>
      </w:r>
    </w:p>
    <w:p w:rsidR="00F85D4D" w:rsidRDefault="00F85D4D" w:rsidP="00F85D4D">
      <w:pPr>
        <w:pStyle w:val="a3"/>
        <w:spacing w:before="1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F4167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6C47BA" w:rsidRPr="00E34745">
        <w:rPr>
          <w:spacing w:val="-9"/>
          <w:sz w:val="24"/>
          <w:szCs w:val="24"/>
        </w:rPr>
        <w:t xml:space="preserve">согласно перечня </w:t>
      </w:r>
      <w:r w:rsidR="006C47BA" w:rsidRPr="00E34745">
        <w:rPr>
          <w:sz w:val="24"/>
          <w:szCs w:val="24"/>
        </w:rPr>
        <w:t xml:space="preserve">документов </w:t>
      </w:r>
      <w:r w:rsidR="006C47BA" w:rsidRPr="00E34745">
        <w:rPr>
          <w:spacing w:val="-7"/>
          <w:sz w:val="24"/>
          <w:szCs w:val="24"/>
        </w:rPr>
        <w:t xml:space="preserve">для </w:t>
      </w:r>
      <w:r w:rsidR="006C47BA" w:rsidRPr="00E34745">
        <w:rPr>
          <w:sz w:val="24"/>
          <w:szCs w:val="24"/>
        </w:rPr>
        <w:t xml:space="preserve">получения экспертного заключения (продления СЭЗ) на </w:t>
      </w:r>
      <w:r w:rsidR="00FF4167" w:rsidRPr="00FF4167">
        <w:rPr>
          <w:sz w:val="24"/>
          <w:szCs w:val="24"/>
        </w:rPr>
        <w:t>фармацевтическ</w:t>
      </w:r>
      <w:r w:rsidR="00FF4167">
        <w:rPr>
          <w:sz w:val="24"/>
          <w:szCs w:val="24"/>
        </w:rPr>
        <w:t>ую</w:t>
      </w:r>
      <w:r w:rsidR="006C47BA" w:rsidRPr="00E34745">
        <w:rPr>
          <w:sz w:val="24"/>
          <w:szCs w:val="24"/>
        </w:rPr>
        <w:t xml:space="preserve"> деятельность, прилагаемого к заявлению</w:t>
      </w:r>
      <w:r w:rsidR="00F85D4D" w:rsidRPr="00F85D4D">
        <w:rPr>
          <w:sz w:val="24"/>
        </w:rPr>
        <w:t>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 w:rsidP="006C47BA">
      <w:pPr>
        <w:spacing w:line="176" w:lineRule="exact"/>
        <w:ind w:right="2713"/>
        <w:rPr>
          <w:i/>
          <w:sz w:val="18"/>
          <w:szCs w:val="18"/>
        </w:rPr>
      </w:pPr>
    </w:p>
    <w:p w:rsidR="00FF4167" w:rsidRDefault="00FF4167" w:rsidP="00FF4167">
      <w:pPr>
        <w:pStyle w:val="1"/>
        <w:spacing w:before="78"/>
        <w:ind w:left="3263" w:right="1349" w:hanging="2382"/>
      </w:pPr>
      <w:r>
        <w:lastRenderedPageBreak/>
        <w:t>Перечень документов для получения экспертного заключения (продления СЭЗ) на фармацевтическую деятельность</w:t>
      </w:r>
    </w:p>
    <w:p w:rsidR="00FF4167" w:rsidRDefault="00FF4167" w:rsidP="00FF416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134"/>
        <w:gridCol w:w="1277"/>
      </w:tblGrid>
      <w:tr w:rsidR="00FF4167" w:rsidTr="00350CCC">
        <w:trPr>
          <w:trHeight w:val="551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68" w:lineRule="exact"/>
              <w:ind w:left="2577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Отметка о</w:t>
            </w:r>
          </w:p>
          <w:p w:rsidR="00FF4167" w:rsidRDefault="00FF4167" w:rsidP="00350CCC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наличии</w:t>
            </w: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Свидетельство о гос. регистрации юр. лица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Устав организации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8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Приказ о назначении директора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 аренды помещения или свидетельство о собственности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 помещения с площадями и назначением помещений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502"/>
        </w:trPr>
        <w:tc>
          <w:tcPr>
            <w:tcW w:w="794" w:type="dxa"/>
            <w:vMerge w:val="restart"/>
          </w:tcPr>
          <w:p w:rsidR="00FF4167" w:rsidRDefault="00FF4167" w:rsidP="00350CCC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Договоры:</w:t>
            </w:r>
          </w:p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95A8C">
              <w:rPr>
                <w:sz w:val="24"/>
              </w:rPr>
              <w:t>об организации и проведении производственного лабораторного контроля</w:t>
            </w:r>
            <w:r>
              <w:rPr>
                <w:sz w:val="24"/>
              </w:rPr>
              <w:t>;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554"/>
        </w:trPr>
        <w:tc>
          <w:tcPr>
            <w:tcW w:w="794" w:type="dxa"/>
            <w:vMerge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 оказание услуг по вывозу, утилизации (сжиганию)</w:t>
            </w:r>
          </w:p>
          <w:p w:rsidR="00FF4167" w:rsidRDefault="00FF4167" w:rsidP="00350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медицинских отходов класса «А», «Б», «Г»;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</w:tr>
      <w:tr w:rsidR="00FF4167" w:rsidTr="00350CCC">
        <w:trPr>
          <w:trHeight w:val="551"/>
        </w:trPr>
        <w:tc>
          <w:tcPr>
            <w:tcW w:w="794" w:type="dxa"/>
            <w:vMerge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95A8C">
              <w:rPr>
                <w:sz w:val="24"/>
              </w:rPr>
              <w:t>на организацию и проведение профилактических  дезинфекционных, дератизацационных и дезинсекционных работ</w:t>
            </w:r>
            <w:r>
              <w:rPr>
                <w:sz w:val="24"/>
              </w:rPr>
              <w:t>;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</w:tr>
      <w:tr w:rsidR="00FF4167" w:rsidTr="00350CCC">
        <w:trPr>
          <w:trHeight w:val="552"/>
        </w:trPr>
        <w:tc>
          <w:tcPr>
            <w:tcW w:w="794" w:type="dxa"/>
            <w:vMerge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 оказание эксплуатационных услуг по водоснабжению и</w:t>
            </w:r>
          </w:p>
          <w:p w:rsidR="00FF4167" w:rsidRDefault="00FF4167" w:rsidP="00350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водоотведению;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  <w:vMerge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 оказание услуг по стирке белья и санитарной одежды.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 об обеспечении медицинским оборудованием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551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 об обеспеченности дезинфицирующими и моющими</w:t>
            </w:r>
          </w:p>
          <w:p w:rsidR="00FF4167" w:rsidRDefault="00FF4167" w:rsidP="00350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</w:tr>
      <w:tr w:rsidR="00FF4167" w:rsidTr="00350CCC">
        <w:trPr>
          <w:trHeight w:val="827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Справка о численности работающих, должностях. Медицинские книжки, наличие медосмотров в соответствии с Приказом МЗ РФ</w:t>
            </w:r>
          </w:p>
          <w:p w:rsidR="00FF4167" w:rsidRDefault="00FF4167" w:rsidP="00350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 12.04.2011 № 302Н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</w:tr>
      <w:tr w:rsidR="00FF4167" w:rsidTr="00350CCC">
        <w:trPr>
          <w:trHeight w:val="278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 производственного контроля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работы специалистов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551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Приказ о назначении ответственного лица за сбор, хранение,</w:t>
            </w:r>
          </w:p>
          <w:p w:rsidR="00FF4167" w:rsidRDefault="00FF4167" w:rsidP="00350CC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транспортировку, утилизацию отходов класса «А», «Б», «Г»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4"/>
              </w:rPr>
            </w:pPr>
          </w:p>
        </w:tc>
      </w:tr>
      <w:tr w:rsidR="00FF4167" w:rsidTr="00350CCC">
        <w:trPr>
          <w:trHeight w:val="275"/>
        </w:trPr>
        <w:tc>
          <w:tcPr>
            <w:tcW w:w="794" w:type="dxa"/>
          </w:tcPr>
          <w:p w:rsidR="00FF4167" w:rsidRDefault="00FF4167" w:rsidP="00350CCC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Инструкция и схема обращения с отходами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560"/>
        </w:trPr>
        <w:tc>
          <w:tcPr>
            <w:tcW w:w="794" w:type="dxa"/>
            <w:vMerge w:val="restart"/>
          </w:tcPr>
          <w:p w:rsidR="00FF4167" w:rsidRDefault="00FF4167" w:rsidP="00350CCC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Протоколы лабораторных измерений:</w:t>
            </w:r>
          </w:p>
          <w:p w:rsidR="00FF4167" w:rsidRDefault="00FF4167" w:rsidP="00350CC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параметров микроклимата;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  <w:tr w:rsidR="00FF4167" w:rsidTr="00350CCC">
        <w:trPr>
          <w:trHeight w:val="277"/>
        </w:trPr>
        <w:tc>
          <w:tcPr>
            <w:tcW w:w="794" w:type="dxa"/>
            <w:vMerge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  <w:tc>
          <w:tcPr>
            <w:tcW w:w="8134" w:type="dxa"/>
          </w:tcPr>
          <w:p w:rsidR="00FF4167" w:rsidRDefault="00FF4167" w:rsidP="00350CC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искусственного освещения.</w:t>
            </w:r>
          </w:p>
        </w:tc>
        <w:tc>
          <w:tcPr>
            <w:tcW w:w="1277" w:type="dxa"/>
          </w:tcPr>
          <w:p w:rsidR="00FF4167" w:rsidRDefault="00FF4167" w:rsidP="00350CCC">
            <w:pPr>
              <w:pStyle w:val="TableParagraph"/>
              <w:rPr>
                <w:sz w:val="20"/>
              </w:rPr>
            </w:pPr>
          </w:p>
        </w:tc>
      </w:tr>
    </w:tbl>
    <w:p w:rsidR="00FF4167" w:rsidRDefault="00FF4167" w:rsidP="00FF4167"/>
    <w:p w:rsidR="00D76925" w:rsidRPr="00D76925" w:rsidRDefault="00D76925" w:rsidP="00FF4167">
      <w:pPr>
        <w:pStyle w:val="1"/>
        <w:spacing w:before="78"/>
        <w:ind w:left="3739" w:right="1311" w:hanging="3018"/>
        <w:rPr>
          <w:i/>
          <w:sz w:val="18"/>
          <w:szCs w:val="18"/>
        </w:rPr>
      </w:pPr>
      <w:bookmarkStart w:id="0" w:name="_GoBack"/>
      <w:bookmarkEnd w:id="0"/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50E"/>
    <w:multiLevelType w:val="hybridMultilevel"/>
    <w:tmpl w:val="BC64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3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2B47FC"/>
    <w:rsid w:val="005652DC"/>
    <w:rsid w:val="006018A8"/>
    <w:rsid w:val="006C47BA"/>
    <w:rsid w:val="006D0EEB"/>
    <w:rsid w:val="0074084D"/>
    <w:rsid w:val="008E1C8F"/>
    <w:rsid w:val="009D6F59"/>
    <w:rsid w:val="00D76925"/>
    <w:rsid w:val="00F3063F"/>
    <w:rsid w:val="00F85D4D"/>
    <w:rsid w:val="00F90119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682C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2020-03-23T13:34:00Z</dcterms:created>
  <dcterms:modified xsi:type="dcterms:W3CDTF">2020-03-23T13:34:00Z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